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67" w:rsidRDefault="00722F9B">
      <w:r>
        <w:t>省人民政府办公厅关于印发湖北省</w:t>
      </w:r>
      <w:r>
        <w:t>2018</w:t>
      </w:r>
      <w:r>
        <w:t>年政府集中采购目录及标准的通知</w:t>
      </w:r>
      <w:r>
        <w:t>(</w:t>
      </w:r>
      <w:r>
        <w:t>鄂政办发</w:t>
      </w:r>
      <w:r>
        <w:t xml:space="preserve"> </w:t>
      </w:r>
      <w:r>
        <w:t>﹝</w:t>
      </w:r>
      <w:r>
        <w:t>2017</w:t>
      </w:r>
      <w:r>
        <w:t>﹞</w:t>
      </w:r>
      <w:r>
        <w:t xml:space="preserve"> 69</w:t>
      </w:r>
      <w:r>
        <w:t>号</w:t>
      </w:r>
      <w:r>
        <w:t>)</w:t>
      </w:r>
    </w:p>
    <w:p w:rsidR="00722F9B" w:rsidRPr="00722F9B" w:rsidRDefault="00722F9B" w:rsidP="00722F9B">
      <w:pPr>
        <w:widowControl/>
        <w:spacing w:before="100" w:beforeAutospacing="1" w:after="100" w:afterAutospacing="1"/>
        <w:jc w:val="center"/>
        <w:rPr>
          <w:rFonts w:ascii="宋体" w:eastAsia="宋体" w:hAnsi="宋体" w:cs="宋体"/>
          <w:kern w:val="0"/>
          <w:sz w:val="24"/>
          <w:szCs w:val="24"/>
        </w:rPr>
      </w:pPr>
      <w:r w:rsidRPr="00722F9B">
        <w:rPr>
          <w:rFonts w:ascii="方正小标宋_gbk" w:eastAsia="方正小标宋_gbk" w:hAnsi="宋体" w:cs="宋体" w:hint="eastAsia"/>
          <w:kern w:val="0"/>
          <w:sz w:val="36"/>
          <w:szCs w:val="36"/>
        </w:rPr>
        <w:t>省人民政府办公厅关于印发</w:t>
      </w:r>
    </w:p>
    <w:p w:rsidR="00722F9B" w:rsidRPr="00722F9B" w:rsidRDefault="00722F9B" w:rsidP="00722F9B">
      <w:pPr>
        <w:widowControl/>
        <w:spacing w:before="100" w:beforeAutospacing="1" w:after="100" w:afterAutospacing="1"/>
        <w:jc w:val="center"/>
        <w:rPr>
          <w:rFonts w:ascii="宋体" w:eastAsia="宋体" w:hAnsi="宋体" w:cs="宋体"/>
          <w:kern w:val="0"/>
          <w:sz w:val="24"/>
          <w:szCs w:val="24"/>
        </w:rPr>
      </w:pPr>
      <w:r w:rsidRPr="00722F9B">
        <w:rPr>
          <w:rFonts w:ascii="方正小标宋_gbk" w:eastAsia="方正小标宋_gbk" w:hAnsi="宋体" w:cs="宋体" w:hint="eastAsia"/>
          <w:kern w:val="0"/>
          <w:sz w:val="36"/>
          <w:szCs w:val="36"/>
        </w:rPr>
        <w:t>湖北省2018年政府集中采购目录及标准的通知</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各市、州、县人民政府，省政府各部门：</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《湖北省2018年政府集中采购目录及标准》已经省人民政府同意，现印发给你们，请遵照执行。</w:t>
      </w:r>
    </w:p>
    <w:p w:rsidR="00722F9B" w:rsidRPr="00722F9B" w:rsidRDefault="00722F9B" w:rsidP="00722F9B">
      <w:pPr>
        <w:widowControl/>
        <w:spacing w:before="100" w:beforeAutospacing="1" w:after="100" w:afterAutospacing="1"/>
        <w:jc w:val="center"/>
        <w:rPr>
          <w:rFonts w:ascii="宋体" w:eastAsia="宋体" w:hAnsi="宋体" w:cs="宋体"/>
          <w:kern w:val="0"/>
          <w:sz w:val="24"/>
          <w:szCs w:val="24"/>
        </w:rPr>
      </w:pPr>
      <w:r w:rsidRPr="00722F9B">
        <w:rPr>
          <w:rFonts w:ascii="宋体" w:eastAsia="宋体" w:hAnsi="宋体" w:cs="宋体"/>
          <w:kern w:val="0"/>
          <w:sz w:val="24"/>
          <w:szCs w:val="24"/>
        </w:rPr>
        <w:t>                        </w:t>
      </w:r>
      <w:r w:rsidR="006F7239">
        <w:rPr>
          <w:rFonts w:ascii="仿宋_gb2312" w:eastAsia="仿宋_gb2312" w:hAnsi="宋体" w:cs="宋体" w:hint="eastAsia"/>
          <w:kern w:val="0"/>
          <w:sz w:val="32"/>
          <w:szCs w:val="32"/>
        </w:rPr>
        <w:t xml:space="preserve">　</w:t>
      </w:r>
      <w:r w:rsidRPr="00722F9B">
        <w:rPr>
          <w:rFonts w:ascii="仿宋_gb2312" w:eastAsia="仿宋_gb2312" w:hAnsi="宋体" w:cs="宋体" w:hint="eastAsia"/>
          <w:kern w:val="0"/>
          <w:sz w:val="32"/>
          <w:szCs w:val="32"/>
        </w:rPr>
        <w:t>2017年9月1日</w:t>
      </w:r>
    </w:p>
    <w:p w:rsidR="00722F9B" w:rsidRPr="00722F9B" w:rsidRDefault="00722F9B" w:rsidP="00722F9B">
      <w:pPr>
        <w:widowControl/>
        <w:spacing w:before="100" w:beforeAutospacing="1" w:after="100" w:afterAutospacing="1"/>
        <w:jc w:val="center"/>
        <w:rPr>
          <w:rFonts w:ascii="宋体" w:eastAsia="宋体" w:hAnsi="宋体" w:cs="宋体"/>
          <w:kern w:val="0"/>
          <w:sz w:val="24"/>
          <w:szCs w:val="24"/>
        </w:rPr>
      </w:pPr>
      <w:r w:rsidRPr="00722F9B">
        <w:rPr>
          <w:rFonts w:ascii="方正小标宋_gbk" w:eastAsia="方正小标宋_gbk" w:hAnsi="宋体" w:cs="宋体" w:hint="eastAsia"/>
          <w:kern w:val="0"/>
          <w:sz w:val="36"/>
          <w:szCs w:val="36"/>
        </w:rPr>
        <w:t>湖北省2018年政府集中采购目录及标准</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宋体" w:eastAsia="宋体" w:hAnsi="宋体" w:cs="宋体"/>
          <w:kern w:val="0"/>
          <w:sz w:val="24"/>
          <w:szCs w:val="24"/>
        </w:rPr>
        <w:t>    </w:t>
      </w:r>
      <w:r w:rsidRPr="00722F9B">
        <w:rPr>
          <w:rFonts w:ascii="仿宋_gb2312" w:eastAsia="仿宋_gb2312" w:hAnsi="宋体" w:cs="宋体" w:hint="eastAsia"/>
          <w:kern w:val="0"/>
          <w:sz w:val="32"/>
          <w:szCs w:val="32"/>
        </w:rPr>
        <w:t>根据《中华人民共和国政府采购法》及其实施条例规定，按照《财政部关于印发政府采购品目分类目录的通知》（财库〔2013〕189号）要求，现制定湖北省2018年政府集中采购目录及标准。</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宋体" w:eastAsia="宋体" w:hAnsi="宋体" w:cs="宋体"/>
          <w:kern w:val="0"/>
          <w:sz w:val="24"/>
          <w:szCs w:val="24"/>
        </w:rPr>
        <w:t>    </w:t>
      </w:r>
      <w:r w:rsidRPr="00722F9B">
        <w:rPr>
          <w:rFonts w:ascii="黑体" w:eastAsia="黑体" w:hAnsi="黑体" w:cs="宋体" w:hint="eastAsia"/>
          <w:kern w:val="0"/>
          <w:sz w:val="32"/>
          <w:szCs w:val="32"/>
        </w:rPr>
        <w:t>一、集中采购目录</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楷体_gb2312" w:eastAsia="楷体_gb2312" w:hAnsi="宋体" w:cs="宋体" w:hint="eastAsia"/>
          <w:kern w:val="0"/>
          <w:sz w:val="32"/>
          <w:szCs w:val="32"/>
        </w:rPr>
        <w:t>（一）集中采购机构采购项目目录。</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29"/>
          <w:szCs w:val="29"/>
        </w:rPr>
        <w:t>技术、服务等标准统一，采购人普遍使用的项目，列为集中采购机构采购项目。以下项目必须按规定委托集中采购机构代理采购。</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5"/>
        <w:gridCol w:w="1558"/>
        <w:gridCol w:w="4793"/>
        <w:gridCol w:w="636"/>
      </w:tblGrid>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b/>
                <w:bCs/>
                <w:kern w:val="0"/>
                <w:sz w:val="28"/>
              </w:rPr>
              <w:t>编 码</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b/>
                <w:bCs/>
                <w:kern w:val="0"/>
                <w:sz w:val="28"/>
              </w:rPr>
              <w:t>品目名称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b/>
                <w:bCs/>
                <w:kern w:val="0"/>
                <w:sz w:val="28"/>
              </w:rPr>
              <w:t>说 明</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b/>
                <w:bCs/>
                <w:kern w:val="0"/>
                <w:sz w:val="28"/>
              </w:rPr>
              <w:t>适用</w:t>
            </w:r>
            <w:r w:rsidRPr="00722F9B">
              <w:rPr>
                <w:rFonts w:ascii="黑体" w:eastAsia="黑体" w:hAnsi="黑体" w:cs="宋体" w:hint="eastAsia"/>
                <w:b/>
                <w:bCs/>
                <w:kern w:val="0"/>
                <w:sz w:val="28"/>
              </w:rPr>
              <w:lastRenderedPageBreak/>
              <w:t>范围</w:t>
            </w:r>
          </w:p>
        </w:tc>
      </w:tr>
      <w:tr w:rsidR="00722F9B" w:rsidRPr="00722F9B">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_gb2312" w:eastAsia="仿宋_gb2312" w:hAnsi="宋体" w:cs="宋体" w:hint="eastAsia"/>
                <w:b/>
                <w:bCs/>
                <w:kern w:val="0"/>
                <w:sz w:val="24"/>
                <w:szCs w:val="24"/>
              </w:rPr>
              <w:lastRenderedPageBreak/>
              <w:t>A货物类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A02010103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服务器</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台式计算机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图形工作站除外。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A02010105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便携式计算机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移动工作站除外。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交换设备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指交换机。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A0201060101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喷墨打印机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A0201060102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激光打印机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A0201060103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热式打印机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A0201060901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扫描仪</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A0201080101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操作系统</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A0201080102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数据库管理系统</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A0201080104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办公套件</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复印机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投影仪</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用于测量、测绘等专用投影仪除外。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A020204</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多功能一体机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具有多种功能的设备入此，如带有打印功能的复印机等。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A020210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文印设备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速印机、胶印机、装订机、配页机、折页机、油印机、其他文印设备。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A020305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乘用车（轿车）</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轿车、越野车、商务车、其他乘用车（轿车）。</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A020306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客车</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小型客车、大中型客车、其他客车。</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A02051228</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电梯</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A0206180203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空调机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单项或批量在10万元（含）以上的空调；中央空调、精密空调除外。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A020808</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视频会议系统设备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视频会议控制台、视频会议多点控制器、视频会议会议室终端、音视频矩阵、其他视频会议系统设备。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A020911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视频设备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单项或批量在5万元（含）以上的通用摄像机、平板显示设备、其他视频设备等。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A0602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台、桌类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单项或批量在1万元（含）以上的写字台、书桌、前台桌等。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lastRenderedPageBreak/>
              <w:t>A0603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椅凳类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单项或批量在1万元（含）以上的扶手椅、凳子等。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A0604</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沙发类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单项或批量在1万元（含）以上的皮沙发、布面料沙发等。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A0605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柜类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单项或批量在1万元（含）以上的柜类采购。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A0606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架类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单项或批量在1万元（含）以上的密集架、书架、货架等。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A0609</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组合家具</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单项或批量在1万元（含）以上的集多种功能于一体的，无法拆分的成套家具。</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A090101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复印纸</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A0902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硒鼓、粉盒</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宋体" w:eastAsia="宋体" w:hAnsi="宋体" w:cs="宋体"/>
                <w:kern w:val="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_gb2312" w:eastAsia="仿宋_gb2312" w:hAnsi="宋体" w:cs="宋体" w:hint="eastAsia"/>
                <w:b/>
                <w:bCs/>
                <w:kern w:val="0"/>
                <w:sz w:val="24"/>
                <w:szCs w:val="24"/>
              </w:rPr>
              <w:t>B工程类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B0303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拆除工程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指投资预算金额在50万元（含）以上的，与建筑物、构筑物的新建、改建、扩建无关的拆除工程。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B060206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计算机网络系统工程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B07</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装修工程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指投资预算金额在50万元（含）以上的，与建筑物、构筑物的新建、改建、扩建无关的装修工程。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B08</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修缮工程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指投资预算金额在50万元（含）以上的，与建筑物、构筑物的新建、改建、扩建无关的修缮工程。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_gb2312" w:eastAsia="仿宋_gb2312" w:hAnsi="宋体" w:cs="宋体" w:hint="eastAsia"/>
                <w:b/>
                <w:bCs/>
                <w:kern w:val="0"/>
                <w:sz w:val="24"/>
                <w:szCs w:val="24"/>
              </w:rPr>
              <w:t>C服务类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C030101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基础电信服务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C030102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增值电信服务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C0403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车辆及其他运输机械租赁服务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包括乘用车租赁服务。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0C76ED" w:rsidRDefault="00722F9B" w:rsidP="00722F9B">
            <w:pPr>
              <w:widowControl/>
              <w:spacing w:before="100" w:beforeAutospacing="1" w:after="100" w:afterAutospacing="1" w:line="295" w:lineRule="atLeast"/>
              <w:jc w:val="left"/>
              <w:rPr>
                <w:rFonts w:ascii="宋体" w:eastAsia="宋体" w:hAnsi="宋体" w:cs="宋体"/>
                <w:color w:val="FF0000"/>
                <w:kern w:val="0"/>
                <w:sz w:val="24"/>
                <w:szCs w:val="24"/>
              </w:rPr>
            </w:pPr>
            <w:r w:rsidRPr="000C76ED">
              <w:rPr>
                <w:rFonts w:ascii="仿宋_gb2312" w:eastAsia="仿宋_gb2312" w:hAnsi="宋体" w:cs="宋体" w:hint="eastAsia"/>
                <w:color w:val="FF0000"/>
                <w:kern w:val="0"/>
                <w:sz w:val="24"/>
                <w:szCs w:val="24"/>
              </w:rPr>
              <w:t>C050301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0C76ED" w:rsidRDefault="00722F9B" w:rsidP="00722F9B">
            <w:pPr>
              <w:widowControl/>
              <w:spacing w:before="100" w:beforeAutospacing="1" w:after="100" w:afterAutospacing="1" w:line="295" w:lineRule="atLeast"/>
              <w:jc w:val="left"/>
              <w:rPr>
                <w:rFonts w:ascii="宋体" w:eastAsia="宋体" w:hAnsi="宋体" w:cs="宋体"/>
                <w:color w:val="FF0000"/>
                <w:kern w:val="0"/>
                <w:sz w:val="24"/>
                <w:szCs w:val="24"/>
              </w:rPr>
            </w:pPr>
            <w:r w:rsidRPr="000C76ED">
              <w:rPr>
                <w:rFonts w:ascii="仿宋_gb2312" w:eastAsia="仿宋_gb2312" w:hAnsi="宋体" w:cs="宋体" w:hint="eastAsia"/>
                <w:color w:val="FF0000"/>
                <w:kern w:val="0"/>
                <w:sz w:val="24"/>
                <w:szCs w:val="24"/>
              </w:rPr>
              <w:t>车辆维修和保养服务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0C76ED" w:rsidRDefault="00722F9B" w:rsidP="00722F9B">
            <w:pPr>
              <w:widowControl/>
              <w:spacing w:before="100" w:beforeAutospacing="1" w:after="100" w:afterAutospacing="1" w:line="295" w:lineRule="atLeast"/>
              <w:jc w:val="left"/>
              <w:rPr>
                <w:rFonts w:ascii="宋体" w:eastAsia="宋体" w:hAnsi="宋体" w:cs="宋体"/>
                <w:color w:val="FF0000"/>
                <w:kern w:val="0"/>
                <w:sz w:val="24"/>
                <w:szCs w:val="24"/>
              </w:rPr>
            </w:pPr>
            <w:r w:rsidRPr="000C76ED">
              <w:rPr>
                <w:rFonts w:ascii="仿宋_gb2312" w:eastAsia="仿宋_gb2312" w:hAnsi="宋体" w:cs="宋体" w:hint="eastAsia"/>
                <w:color w:val="FF0000"/>
                <w:kern w:val="0"/>
                <w:sz w:val="24"/>
                <w:szCs w:val="24"/>
              </w:rPr>
              <w:t>单项或批量在5万元（含）以上的车辆维修和保养服务。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0C76ED" w:rsidRDefault="00722F9B" w:rsidP="00722F9B">
            <w:pPr>
              <w:widowControl/>
              <w:spacing w:before="100" w:beforeAutospacing="1" w:after="100" w:afterAutospacing="1" w:line="295" w:lineRule="atLeast"/>
              <w:jc w:val="left"/>
              <w:rPr>
                <w:rFonts w:ascii="宋体" w:eastAsia="宋体" w:hAnsi="宋体" w:cs="宋体"/>
                <w:color w:val="FF0000"/>
                <w:kern w:val="0"/>
                <w:sz w:val="24"/>
                <w:szCs w:val="24"/>
              </w:rPr>
            </w:pPr>
            <w:r w:rsidRPr="000C76ED">
              <w:rPr>
                <w:rFonts w:ascii="仿宋_gb2312" w:eastAsia="仿宋_gb2312" w:hAnsi="宋体" w:cs="宋体" w:hint="eastAsia"/>
                <w:color w:val="FF0000"/>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C050302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车辆加油服务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C060101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大型会议服务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包括全国或区域性党代会、人代会、政协会等大型会议服务。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C060102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一般会议服务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包括研讨会、表彰会等会议服务。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C0801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法律服务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C0802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会计服务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w:t>
            </w:r>
            <w:r w:rsidRPr="00722F9B">
              <w:rPr>
                <w:rFonts w:ascii="仿宋_gb2312" w:eastAsia="仿宋_gb2312" w:hAnsi="宋体" w:cs="宋体" w:hint="eastAsia"/>
                <w:kern w:val="0"/>
                <w:sz w:val="24"/>
                <w:szCs w:val="24"/>
              </w:rPr>
              <w:lastRenderedPageBreak/>
              <w:t>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lastRenderedPageBreak/>
              <w:t>C0803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审计服务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指按照公认的会计原则，审查某机构的会计账册和其他单据的服务。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C0805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资产及其他评估服务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C08140101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其他印刷服务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包括文件、公文用纸、资料汇、信封、日历、名片、卡片、广告等的印刷服务。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C1204</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物业管理服务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汉内单位</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C15040201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机动车保险服务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机动车保险服务（含机动车交通事故责任强制保险服务和机动车辆保险服务等）。</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注：1.表中“适用范围”栏中未注明的，适用所有省直预算单位。</w:t>
            </w:r>
          </w:p>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6F7239">
              <w:rPr>
                <w:rFonts w:ascii="仿宋_gb2312" w:eastAsia="仿宋_gb2312" w:hAnsi="宋体" w:cs="宋体" w:hint="eastAsia"/>
                <w:kern w:val="0"/>
                <w:sz w:val="24"/>
                <w:szCs w:val="24"/>
              </w:rPr>
              <w:t>2.表中所列集中采购机构采购项目目录不适用于高等院校、科研院所。</w:t>
            </w:r>
          </w:p>
        </w:tc>
      </w:tr>
    </w:tbl>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楷体_gb2312" w:eastAsia="楷体_gb2312" w:hAnsi="宋体" w:cs="宋体" w:hint="eastAsia"/>
          <w:kern w:val="0"/>
          <w:sz w:val="32"/>
          <w:szCs w:val="32"/>
        </w:rPr>
        <w:t>（二）部门集中采购项目目录。</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29"/>
          <w:szCs w:val="29"/>
        </w:rPr>
        <w:t>采购人本部门、本系统基于业务需要有特殊要求，可以统一采购的项目，列为部门集中采购项目。</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5"/>
        <w:gridCol w:w="1777"/>
        <w:gridCol w:w="2952"/>
        <w:gridCol w:w="2258"/>
      </w:tblGrid>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品目名称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说 明</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适用范围</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A032017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临床检验设备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指单项或批量采购在50万元以上的项目。</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A033402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地质勘探、钻采及人工地震仪器</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A033626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健身器材</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包括跑步机、健身车、踏步机、漫步器、登高器等。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A05010101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书籍、课本</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不包括广告品。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A05010102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词典</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A07030101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制服</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A0703010401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皮鞋或靴</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A07030105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被服附件</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包括帽子、围巾、领带、手套、皮带、其他被服附件等。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A110503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兽用疫苗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bl>
    <w:p w:rsidR="00722F9B" w:rsidRPr="00722F9B" w:rsidRDefault="00722F9B" w:rsidP="00722F9B">
      <w:pPr>
        <w:widowControl/>
        <w:jc w:val="left"/>
        <w:rPr>
          <w:rFonts w:ascii="宋体" w:eastAsia="宋体" w:hAnsi="宋体" w:cs="宋体"/>
          <w:vanish/>
          <w:kern w:val="0"/>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1549"/>
        <w:gridCol w:w="3445"/>
        <w:gridCol w:w="2233"/>
      </w:tblGrid>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编码</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品目名称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说 明</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黑体" w:eastAsia="黑体" w:hAnsi="黑体" w:cs="宋体" w:hint="eastAsia"/>
                <w:kern w:val="0"/>
                <w:sz w:val="28"/>
                <w:szCs w:val="28"/>
              </w:rPr>
              <w:t>适用范围</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A110699</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其他生物化学药品</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指单项或批量采购在50万元以上的项目。</w:t>
            </w: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A11010107</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利福平</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包括复方利福平、复合利福平、利福定等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lastRenderedPageBreak/>
              <w:t>A11010199</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其他抗菌素（抗感染药）</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 w:eastAsia="仿宋" w:hAnsi="仿宋" w:cs="宋体" w:hint="eastAsia"/>
                <w:kern w:val="0"/>
                <w:sz w:val="24"/>
                <w:szCs w:val="24"/>
              </w:rPr>
              <w:t>A11070301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脑炎疫苗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包括乙型脑炎灭活疫苗、冻干流行性乙型脑炎活疫苗等。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 w:eastAsia="仿宋" w:hAnsi="仿宋" w:cs="宋体" w:hint="eastAsia"/>
                <w:kern w:val="0"/>
                <w:sz w:val="24"/>
                <w:szCs w:val="24"/>
              </w:rPr>
              <w:t>A11070302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脑膜炎疫苗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包括A群脑膜炎球菌多糖疫苗、A群C群脑膜炎球菌多糖疫苗等。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 w:eastAsia="仿宋" w:hAnsi="仿宋" w:cs="宋体" w:hint="eastAsia"/>
                <w:kern w:val="0"/>
                <w:sz w:val="24"/>
                <w:szCs w:val="24"/>
              </w:rPr>
              <w:t>A11070303</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麻疹、风疹及腮腺炎疫苗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包括冻干麻疹活疫苗、麻疹减毒活疫苗、风疹减毒活疫苗等。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 w:eastAsia="仿宋" w:hAnsi="仿宋" w:cs="宋体" w:hint="eastAsia"/>
                <w:kern w:val="0"/>
                <w:sz w:val="24"/>
                <w:szCs w:val="24"/>
              </w:rPr>
              <w:t>A11070305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脊髓灰质炎疫苗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包括脊髓灰质炎减毒活疫苗、脊髓灰质炎灭活疫苗等。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 w:eastAsia="仿宋" w:hAnsi="仿宋" w:cs="宋体" w:hint="eastAsia"/>
                <w:kern w:val="0"/>
                <w:sz w:val="24"/>
                <w:szCs w:val="24"/>
              </w:rPr>
              <w:t>A11070306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肝炎疫苗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包括重组乙型肝炎疫苗、乙型肝炎血源疫苗、重组酵母乙肝疫苗等。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 w:eastAsia="仿宋" w:hAnsi="仿宋" w:cs="宋体" w:hint="eastAsia"/>
                <w:kern w:val="0"/>
                <w:sz w:val="24"/>
                <w:szCs w:val="24"/>
              </w:rPr>
              <w:t>A11070309</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破伤风、白喉及百日咳疫苗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包括吸附破伤风疫苗、吸附白喉疫苗、吸附百日咳白喉联合疫苗等。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 w:eastAsia="仿宋" w:hAnsi="仿宋" w:cs="宋体" w:hint="eastAsia"/>
                <w:kern w:val="0"/>
                <w:sz w:val="24"/>
                <w:szCs w:val="24"/>
              </w:rPr>
              <w:t>A11070399</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其他人用疫苗</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center"/>
              <w:rPr>
                <w:rFonts w:ascii="宋体" w:eastAsia="宋体" w:hAnsi="宋体" w:cs="宋体"/>
                <w:kern w:val="0"/>
                <w:sz w:val="24"/>
                <w:szCs w:val="24"/>
              </w:rPr>
            </w:pPr>
            <w:r w:rsidRPr="00722F9B">
              <w:rPr>
                <w:rFonts w:ascii="仿宋_gb2312" w:eastAsia="仿宋_gb2312" w:hAnsi="宋体" w:cs="宋体" w:hint="eastAsia"/>
                <w:kern w:val="0"/>
                <w:sz w:val="24"/>
                <w:szCs w:val="24"/>
              </w:rPr>
              <w:t>A11080201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有衬背的诊断或试验用试剂</w:t>
            </w:r>
          </w:p>
        </w:tc>
        <w:tc>
          <w:tcPr>
            <w:tcW w:w="0" w:type="auto"/>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包括极谱纸、石蕊试纸等。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jc w:val="left"/>
              <w:rPr>
                <w:rFonts w:ascii="宋体" w:eastAsia="宋体" w:hAnsi="宋体" w:cs="宋体"/>
                <w:kern w:val="0"/>
                <w:sz w:val="24"/>
                <w:szCs w:val="24"/>
              </w:rPr>
            </w:pPr>
          </w:p>
        </w:tc>
      </w:tr>
      <w:tr w:rsidR="00722F9B" w:rsidRPr="00722F9B">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22F9B" w:rsidRPr="00722F9B" w:rsidRDefault="00722F9B" w:rsidP="00722F9B">
            <w:pPr>
              <w:widowControl/>
              <w:spacing w:before="100" w:beforeAutospacing="1" w:after="100" w:afterAutospacing="1" w:line="295" w:lineRule="atLeast"/>
              <w:jc w:val="left"/>
              <w:rPr>
                <w:rFonts w:ascii="宋体" w:eastAsia="宋体" w:hAnsi="宋体" w:cs="宋体"/>
                <w:kern w:val="0"/>
                <w:sz w:val="24"/>
                <w:szCs w:val="24"/>
              </w:rPr>
            </w:pPr>
            <w:r w:rsidRPr="00722F9B">
              <w:rPr>
                <w:rFonts w:ascii="仿宋_gb2312" w:eastAsia="仿宋_gb2312" w:hAnsi="宋体" w:cs="宋体" w:hint="eastAsia"/>
                <w:kern w:val="0"/>
                <w:sz w:val="24"/>
                <w:szCs w:val="24"/>
              </w:rPr>
              <w:t>注：表中“品目名称”主要参照财库〔2013〕189号文件中的有关名称。</w:t>
            </w:r>
          </w:p>
        </w:tc>
      </w:tr>
    </w:tbl>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黑体" w:eastAsia="黑体" w:hAnsi="黑体" w:cs="宋体" w:hint="eastAsia"/>
          <w:kern w:val="0"/>
          <w:sz w:val="32"/>
          <w:szCs w:val="32"/>
        </w:rPr>
        <w:t>二、分散采购限额标准</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未列入集中采购机构采购项目目录和部门集中采购项目目录的，单项或批量采购金额达到50万元（含）以上的货物、工程和服务项目应按《中华人民共和国政府采购法》和《中华人民共和国招标投标法》有关规定执行，实行分散采购。</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黑体" w:eastAsia="黑体" w:hAnsi="黑体" w:cs="宋体" w:hint="eastAsia"/>
          <w:kern w:val="0"/>
          <w:sz w:val="32"/>
          <w:szCs w:val="32"/>
        </w:rPr>
        <w:t>三、公开招标数额标准</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省级政府采购货物或服务项目，单项或批量采购金额达到200万元（含）以上的；市（州）、县级政府采购货物或服务项目，单项或批量采购金额达到100万元（含）以上的，</w:t>
      </w:r>
      <w:r w:rsidRPr="00722F9B">
        <w:rPr>
          <w:rFonts w:ascii="仿宋_gb2312" w:eastAsia="仿宋_gb2312" w:hAnsi="宋体" w:cs="宋体" w:hint="eastAsia"/>
          <w:kern w:val="0"/>
          <w:sz w:val="32"/>
          <w:szCs w:val="32"/>
        </w:rPr>
        <w:lastRenderedPageBreak/>
        <w:t>必须采用公开招标方式。政府采购工程公开招标数额标准按照国家有关规定执行。</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黑体" w:eastAsia="黑体" w:hAnsi="黑体" w:cs="宋体" w:hint="eastAsia"/>
          <w:kern w:val="0"/>
          <w:sz w:val="32"/>
          <w:szCs w:val="32"/>
        </w:rPr>
        <w:t>四、其他事项</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宋体" w:eastAsia="宋体" w:hAnsi="宋体" w:cs="宋体"/>
          <w:kern w:val="0"/>
          <w:sz w:val="24"/>
          <w:szCs w:val="24"/>
        </w:rPr>
        <w:t>    </w:t>
      </w:r>
      <w:r w:rsidRPr="00722F9B">
        <w:rPr>
          <w:rFonts w:ascii="仿宋_gb2312" w:eastAsia="仿宋_gb2312" w:hAnsi="宋体" w:cs="宋体" w:hint="eastAsia"/>
          <w:kern w:val="0"/>
          <w:sz w:val="32"/>
          <w:szCs w:val="32"/>
        </w:rPr>
        <w:t>（一）采购人是本单位政府采购预算编制和执行的主体，负责本单位的预算编制及执行，并对其编制及执行结果负主体责任。年度政府采购目录及采购限额标准是政府采购预算编制的依据，采购人应按照“应编尽编、应采尽采”的原则，编制政府采购预算，依法实施政府采购。属于年度政府购买服务指导性目录的项目，应结合政府购买服务的相关规定，单独编列政府购买服务预算。凡未按规定编制政府采购预算和未执行政府采购预算的项目，财政部门可拒付资金。</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（二）采购人要认真贯彻落实国家关于政府采购支持经济社会发展的各项政策目标。在政府采购活动中，应优先购买本国货物、工程和服务，优先采购节能、环保清单内产品，支持中小微企业等的发展。</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（三）省属高校、科研院所要落实采购主体责任，完善内控管理机制，按照政府采购法律、法规、规章以及制度的规定和程序，切实做好政府采购项目的自行采购工作。</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（四）采购人为保障部门自身正常运转、或为履行自身工作职能、或为社会提供公共服务采购的项目（如在特定影视、</w:t>
      </w:r>
      <w:r w:rsidRPr="00722F9B">
        <w:rPr>
          <w:rFonts w:ascii="仿宋_gb2312" w:eastAsia="仿宋_gb2312" w:hAnsi="宋体" w:cs="宋体" w:hint="eastAsia"/>
          <w:kern w:val="0"/>
          <w:sz w:val="32"/>
          <w:szCs w:val="32"/>
        </w:rPr>
        <w:lastRenderedPageBreak/>
        <w:t>广播、报纸、杂志等媒体上的广告宣传，定向调查、决策咨询服务、综合会展、专业培训，供水、供电、供暖、供气，通信、邮政投递，房屋购置和租赁等），可选择适当的采购方式实施政府采购。达到公开招标数额标准以上的，符合《政府采购货物和服务招标投标管理办法》（财政部令第87号）规定条件的，采购人可自行招标；采用非招标采购方式的，应依法申请政府采购方式变更。</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（五）无论是集中采购机构采购、部门集中采购，还是采购人自行采购或委托社会代理机构采购，都必须严格按照政府采购法律、法规以及规章规定的采购方式和程序组织实施采购活动。</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（六）省直垂管单位和汉外省直单位按照集中采购机构采购项目的适用范围执行。</w:t>
      </w:r>
    </w:p>
    <w:p w:rsidR="00722F9B" w:rsidRPr="00722F9B" w:rsidRDefault="00722F9B" w:rsidP="00722F9B">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七）财政管理实行省直接管理的县级人民政府和武汉市所辖各区人民政府可以根据需要，行使《中华人民共和国政府采购法》和《中华人民共和国政府采购法实施条例》规定的设区的市级人民政府批准变更采购方式的职权。</w:t>
      </w:r>
    </w:p>
    <w:p w:rsidR="00722F9B" w:rsidRPr="006F7239" w:rsidRDefault="00722F9B" w:rsidP="006F7239">
      <w:pPr>
        <w:widowControl/>
        <w:spacing w:before="100" w:beforeAutospacing="1" w:after="100" w:afterAutospacing="1"/>
        <w:jc w:val="left"/>
        <w:rPr>
          <w:rFonts w:ascii="宋体" w:eastAsia="宋体" w:hAnsi="宋体" w:cs="宋体"/>
          <w:kern w:val="0"/>
          <w:sz w:val="24"/>
          <w:szCs w:val="24"/>
        </w:rPr>
      </w:pPr>
      <w:r w:rsidRPr="00722F9B">
        <w:rPr>
          <w:rFonts w:ascii="仿宋_gb2312" w:eastAsia="仿宋_gb2312" w:hAnsi="宋体" w:cs="宋体" w:hint="eastAsia"/>
          <w:kern w:val="0"/>
          <w:sz w:val="32"/>
          <w:szCs w:val="32"/>
        </w:rPr>
        <w:t>（八）各市州可结合实际，按照财库〔2013〕189号文件要求，参照湖北省政府集中采购目录及采购限额标准，制定本级政府集中采购目录及采购限额标准，并报省财政厅备案。</w:t>
      </w:r>
    </w:p>
    <w:sectPr w:rsidR="00722F9B" w:rsidRPr="006F7239" w:rsidSect="00230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A8" w:rsidRDefault="00C353A8" w:rsidP="000C76ED">
      <w:r>
        <w:separator/>
      </w:r>
    </w:p>
  </w:endnote>
  <w:endnote w:type="continuationSeparator" w:id="1">
    <w:p w:rsidR="00C353A8" w:rsidRDefault="00C353A8" w:rsidP="000C7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A8" w:rsidRDefault="00C353A8" w:rsidP="000C76ED">
      <w:r>
        <w:separator/>
      </w:r>
    </w:p>
  </w:footnote>
  <w:footnote w:type="continuationSeparator" w:id="1">
    <w:p w:rsidR="00C353A8" w:rsidRDefault="00C353A8" w:rsidP="000C7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F9B"/>
    <w:rsid w:val="000C76ED"/>
    <w:rsid w:val="00107786"/>
    <w:rsid w:val="00230367"/>
    <w:rsid w:val="003D18C3"/>
    <w:rsid w:val="006F7239"/>
    <w:rsid w:val="00722F9B"/>
    <w:rsid w:val="00934D37"/>
    <w:rsid w:val="00C35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F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2F9B"/>
    <w:rPr>
      <w:b/>
      <w:bCs/>
    </w:rPr>
  </w:style>
  <w:style w:type="paragraph" w:styleId="a5">
    <w:name w:val="header"/>
    <w:basedOn w:val="a"/>
    <w:link w:val="Char"/>
    <w:uiPriority w:val="99"/>
    <w:semiHidden/>
    <w:unhideWhenUsed/>
    <w:rsid w:val="000C76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C76ED"/>
    <w:rPr>
      <w:sz w:val="18"/>
      <w:szCs w:val="18"/>
    </w:rPr>
  </w:style>
  <w:style w:type="paragraph" w:styleId="a6">
    <w:name w:val="footer"/>
    <w:basedOn w:val="a"/>
    <w:link w:val="Char0"/>
    <w:uiPriority w:val="99"/>
    <w:semiHidden/>
    <w:unhideWhenUsed/>
    <w:rsid w:val="000C76E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C76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617</Words>
  <Characters>3520</Characters>
  <Application>Microsoft Office Word</Application>
  <DocSecurity>0</DocSecurity>
  <Lines>29</Lines>
  <Paragraphs>8</Paragraphs>
  <ScaleCrop>false</ScaleCrop>
  <Company>中国微软</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lenovo</cp:lastModifiedBy>
  <cp:revision>3</cp:revision>
  <dcterms:created xsi:type="dcterms:W3CDTF">2017-11-07T03:11:00Z</dcterms:created>
  <dcterms:modified xsi:type="dcterms:W3CDTF">2018-03-02T03:33:00Z</dcterms:modified>
</cp:coreProperties>
</file>